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32" w:rsidRDefault="00A13B32" w:rsidP="00A13B32">
      <w:pPr>
        <w:pStyle w:val="a3"/>
        <w:spacing w:before="240" w:beforeAutospacing="0" w:after="240" w:afterAutospacing="0"/>
        <w:jc w:val="center"/>
      </w:pPr>
      <w:r>
        <w:rPr>
          <w:color w:val="000000"/>
        </w:rPr>
        <w:t>ПРАВИЛА ОКАЗАНИЯ ПЛАТНЫХ УСЛУГ</w:t>
      </w:r>
    </w:p>
    <w:p w:rsidR="00A13B32" w:rsidRDefault="00A13B32" w:rsidP="00A13B32">
      <w:pPr>
        <w:pStyle w:val="a3"/>
        <w:spacing w:before="240" w:beforeAutospacing="0" w:after="240" w:afterAutospacing="0"/>
        <w:jc w:val="center"/>
      </w:pPr>
      <w:r>
        <w:rPr>
          <w:color w:val="000000"/>
        </w:rPr>
        <w:t>В АВТОРИЗОВАННОМ СЕРВИСНОМ ЦЕНТРЕ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 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Настоящие Правила разработаны в соответствии с Законом РФ «О защите прав потребителе»  и регулируют отношения, возникшие между Потребителем и Исполнителем при оказании услуг (выполнению работ) по техническому обслуживанию и ремонту цифровой электронной техники и средств сотовой связи (далее – Оборудование).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В настоящих Правилах: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</w:rPr>
        <w:t>Потребитель</w:t>
      </w:r>
      <w:r>
        <w:rPr>
          <w:color w:val="000000"/>
        </w:rPr>
        <w:t xml:space="preserve"> - </w:t>
      </w:r>
      <w:r>
        <w:rPr>
          <w:i/>
          <w:iCs/>
          <w:color w:val="000000"/>
        </w:rPr>
        <w:t>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Исполнитель </w:t>
      </w:r>
      <w:r>
        <w:rPr>
          <w:color w:val="000000"/>
        </w:rPr>
        <w:t xml:space="preserve">- </w:t>
      </w:r>
      <w:r>
        <w:rPr>
          <w:i/>
          <w:iCs/>
          <w:color w:val="000000"/>
        </w:rPr>
        <w:t>индивидуальный предприниматель, выполняющие работы или оказывающие услуги потребителям по возмездному договору;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</w:rPr>
        <w:t>Сроки проведения работ: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Ремонт Оборудования производится в срок до 45 рабочих дней.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В некоторых случаях (задержка поставки запасных частей, отсутствие технической информации для устранения недостатка) срок ремонта может быть продлен по согласованию с Потребителем.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</w:rPr>
        <w:t>Стоимость ремонта: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Стоимость ремонта определяется Прейскурантом на работы по ремонту  Оборудования без учета стоимости запасных частей. В стоимость любого ремонта включена стоимость диагностики.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При обнаружении в процессе диагностики и ремонта неисправностей, не заявленных потребителем, окончательная стоимость ремонта определяется только после согласования с Потребителем.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Потребитель вправе в любой момент отказаться от дальнейшего проведения ремонтных работ, оплатив фактически выполненную часть работы и другие расходы, связанные с проведением ремонта.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</w:rPr>
        <w:t>При ремонте оборудования, имеющего механические повреждения, следы воздействия влаги, признаки неквалифицированного ремонта, а также с истекшим сроком эксплуатации, не гарантируется работоспособность после попытки ремонта (возврат в состояние частичной работоспособности),  гарантия на выполненные работы не предоставляется.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Исполнитель вправе отказать Потребителю в проведении ремонта в случае отсутствия технической возможности.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b/>
          <w:bCs/>
          <w:i/>
          <w:iCs/>
          <w:color w:val="000000"/>
        </w:rPr>
        <w:t xml:space="preserve">Оборудование принимается в ремонт  </w:t>
      </w:r>
      <w:proofErr w:type="gramStart"/>
      <w:r>
        <w:rPr>
          <w:b/>
          <w:bCs/>
          <w:i/>
          <w:iCs/>
          <w:color w:val="000000"/>
        </w:rPr>
        <w:t>без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gramStart"/>
      <w:r>
        <w:rPr>
          <w:b/>
          <w:bCs/>
          <w:i/>
          <w:iCs/>
          <w:color w:val="000000"/>
        </w:rPr>
        <w:t>СИМ</w:t>
      </w:r>
      <w:proofErr w:type="gramEnd"/>
      <w:r>
        <w:rPr>
          <w:b/>
          <w:bCs/>
          <w:i/>
          <w:iCs/>
          <w:color w:val="000000"/>
        </w:rPr>
        <w:t xml:space="preserve"> и мультимедиа карт, чехлов, защитных пленок, и других аксессуаров, не входящих в комплект изделия.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b/>
          <w:bCs/>
          <w:i/>
          <w:iCs/>
          <w:color w:val="000000"/>
        </w:rPr>
        <w:t>Исполнитель  не несет ответственности за сохранность ошибочно оставленных СИМ и мультимедиа карт, дополнительных аксессуаров, личных данных в электронной памяти оборудования, а также за какой-либо прямой или косвенный ущерб, понесенный потребителем или третьим лицом, вызванный     неработоспособностью Оборудования.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АСЦ не несет ответственности за недостатки, вызванные качеством работы сетей операторов связи, плохого радио покрытия, эксплуатации оборудования на границе, либо вне зоны обслуживания вследствие особенностей ландшафта или застройки местности.</w:t>
      </w:r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lastRenderedPageBreak/>
        <w:t xml:space="preserve">По </w:t>
      </w:r>
      <w:proofErr w:type="spellStart"/>
      <w:r>
        <w:rPr>
          <w:color w:val="000000"/>
        </w:rPr>
        <w:t>завершеню</w:t>
      </w:r>
      <w:proofErr w:type="spellEnd"/>
      <w:r>
        <w:rPr>
          <w:color w:val="000000"/>
        </w:rPr>
        <w:t xml:space="preserve"> ремонта Потребитель извещается о готовности Оборудования к выдаче посредством телефонной связи, СМС уведомлением, либо на интернет – сайте по адресу</w:t>
      </w:r>
      <w:proofErr w:type="gramStart"/>
      <w:r>
        <w:rPr>
          <w:color w:val="000000"/>
        </w:rPr>
        <w:t xml:space="preserve"> :</w:t>
      </w:r>
      <w:proofErr w:type="gramEnd"/>
      <w:hyperlink r:id="rId5" w:history="1">
        <w:r>
          <w:rPr>
            <w:rStyle w:val="a4"/>
            <w:color w:val="000000"/>
            <w:u w:val="none"/>
          </w:rPr>
          <w:t xml:space="preserve"> </w:t>
        </w:r>
        <w:r>
          <w:rPr>
            <w:rStyle w:val="a4"/>
            <w:color w:val="1155CC"/>
          </w:rPr>
          <w:t>www.ms-55.ru</w:t>
        </w:r>
      </w:hyperlink>
    </w:p>
    <w:p w:rsidR="00A13B32" w:rsidRDefault="00A13B32" w:rsidP="00A13B32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Невостребованное в двухмесячный срок со дня письменного уведомления о готовности  к выдаче Оборудование может быть реализовано (утилизировано) Исполнителем в соответствии с действующим законодательством РФ.</w:t>
      </w:r>
    </w:p>
    <w:p w:rsidR="007F3473" w:rsidRDefault="007F3473">
      <w:bookmarkStart w:id="0" w:name="_GoBack"/>
      <w:bookmarkEnd w:id="0"/>
    </w:p>
    <w:sectPr w:rsidR="007F3473" w:rsidSect="004020F7">
      <w:pgSz w:w="11906" w:h="16838"/>
      <w:pgMar w:top="187" w:right="187" w:bottom="90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F8"/>
    <w:rsid w:val="00363BF8"/>
    <w:rsid w:val="004020F7"/>
    <w:rsid w:val="007F3473"/>
    <w:rsid w:val="00A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13B32"/>
  </w:style>
  <w:style w:type="character" w:styleId="a4">
    <w:name w:val="Hyperlink"/>
    <w:basedOn w:val="a0"/>
    <w:uiPriority w:val="99"/>
    <w:semiHidden/>
    <w:unhideWhenUsed/>
    <w:rsid w:val="00A13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13B32"/>
  </w:style>
  <w:style w:type="character" w:styleId="a4">
    <w:name w:val="Hyperlink"/>
    <w:basedOn w:val="a0"/>
    <w:uiPriority w:val="99"/>
    <w:semiHidden/>
    <w:unhideWhenUsed/>
    <w:rsid w:val="00A13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-5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2022-03-15T14:24:00Z</dcterms:created>
  <dcterms:modified xsi:type="dcterms:W3CDTF">2022-03-15T14:24:00Z</dcterms:modified>
</cp:coreProperties>
</file>